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47A" w:rsidRDefault="003E647A" w:rsidP="003E647A">
      <w:pPr>
        <w:jc w:val="center"/>
        <w:rPr>
          <w:rFonts w:ascii="Times New Roman" w:hAnsi="Times New Roman" w:cs="Times New Roman"/>
          <w:b/>
          <w:bCs/>
          <w:color w:val="000000" w:themeColor="text1"/>
          <w:sz w:val="32"/>
          <w:szCs w:val="32"/>
        </w:rPr>
      </w:pPr>
      <w:r>
        <w:rPr>
          <w:rFonts w:ascii="Times New Roman" w:hAnsi="Times New Roman" w:cs="Times New Roman"/>
          <w:b/>
          <w:bCs/>
          <w:color w:val="000000" w:themeColor="text1"/>
          <w:sz w:val="32"/>
          <w:szCs w:val="32"/>
        </w:rPr>
        <w:t xml:space="preserve">Senescent B </w:t>
      </w:r>
      <w:r>
        <w:rPr>
          <w:rFonts w:ascii="Times New Roman" w:hAnsi="Times New Roman" w:cs="Times New Roman" w:hint="eastAsia"/>
          <w:b/>
          <w:bCs/>
          <w:color w:val="000000" w:themeColor="text1"/>
          <w:sz w:val="32"/>
          <w:szCs w:val="32"/>
        </w:rPr>
        <w:t>C</w:t>
      </w:r>
      <w:r>
        <w:rPr>
          <w:rFonts w:ascii="Times New Roman" w:hAnsi="Times New Roman" w:cs="Times New Roman"/>
          <w:b/>
          <w:bCs/>
          <w:color w:val="000000" w:themeColor="text1"/>
          <w:sz w:val="32"/>
          <w:szCs w:val="32"/>
        </w:rPr>
        <w:t xml:space="preserve">ells </w:t>
      </w:r>
      <w:r>
        <w:rPr>
          <w:rFonts w:ascii="Times New Roman" w:hAnsi="Times New Roman" w:cs="Times New Roman" w:hint="eastAsia"/>
          <w:b/>
          <w:bCs/>
          <w:color w:val="000000" w:themeColor="text1"/>
          <w:sz w:val="32"/>
          <w:szCs w:val="32"/>
        </w:rPr>
        <w:t>R</w:t>
      </w:r>
      <w:r>
        <w:rPr>
          <w:rFonts w:ascii="Times New Roman" w:hAnsi="Times New Roman" w:cs="Times New Roman"/>
          <w:b/>
          <w:bCs/>
          <w:color w:val="000000" w:themeColor="text1"/>
          <w:sz w:val="32"/>
          <w:szCs w:val="32"/>
        </w:rPr>
        <w:t xml:space="preserve">egulate CD38 Expression via FOXO1 in </w:t>
      </w:r>
      <w:bookmarkStart w:id="0" w:name="OLE_LINK2"/>
      <w:bookmarkStart w:id="1" w:name="OLE_LINK3"/>
      <w:r>
        <w:rPr>
          <w:rFonts w:ascii="Times New Roman" w:hAnsi="Times New Roman" w:cs="Times New Roman"/>
          <w:b/>
          <w:bCs/>
          <w:color w:val="000000" w:themeColor="text1"/>
          <w:sz w:val="32"/>
          <w:szCs w:val="32"/>
        </w:rPr>
        <w:t>Pneumonia</w:t>
      </w:r>
      <w:bookmarkEnd w:id="0"/>
      <w:bookmarkEnd w:id="1"/>
      <w:r>
        <w:rPr>
          <w:rFonts w:ascii="Times New Roman" w:hAnsi="Times New Roman" w:cs="Times New Roman"/>
          <w:b/>
          <w:bCs/>
          <w:color w:val="000000" w:themeColor="text1"/>
          <w:sz w:val="32"/>
          <w:szCs w:val="32"/>
        </w:rPr>
        <w:t xml:space="preserve"> </w:t>
      </w:r>
      <w:r>
        <w:rPr>
          <w:rFonts w:ascii="Times New Roman" w:hAnsi="Times New Roman" w:cs="Times New Roman" w:hint="eastAsia"/>
          <w:b/>
          <w:bCs/>
          <w:color w:val="000000" w:themeColor="text1"/>
          <w:sz w:val="32"/>
          <w:szCs w:val="32"/>
        </w:rPr>
        <w:t>Resulting</w:t>
      </w:r>
      <w:r>
        <w:rPr>
          <w:rFonts w:ascii="Times New Roman" w:hAnsi="Times New Roman" w:cs="Times New Roman"/>
          <w:b/>
          <w:bCs/>
          <w:color w:val="000000" w:themeColor="text1"/>
          <w:sz w:val="32"/>
          <w:szCs w:val="32"/>
        </w:rPr>
        <w:t xml:space="preserve"> </w:t>
      </w:r>
      <w:r>
        <w:rPr>
          <w:rFonts w:ascii="Times New Roman" w:hAnsi="Times New Roman" w:cs="Times New Roman" w:hint="eastAsia"/>
          <w:b/>
          <w:bCs/>
          <w:color w:val="000000" w:themeColor="text1"/>
          <w:sz w:val="32"/>
          <w:szCs w:val="32"/>
        </w:rPr>
        <w:t>from</w:t>
      </w:r>
      <w:r>
        <w:rPr>
          <w:rFonts w:ascii="Times New Roman" w:hAnsi="Times New Roman" w:cs="Times New Roman"/>
          <w:b/>
          <w:bCs/>
          <w:color w:val="000000" w:themeColor="text1"/>
          <w:sz w:val="32"/>
          <w:szCs w:val="32"/>
        </w:rPr>
        <w:t xml:space="preserve"> </w:t>
      </w:r>
      <w:r>
        <w:rPr>
          <w:rFonts w:ascii="Times New Roman" w:hAnsi="Times New Roman" w:cs="Times New Roman"/>
          <w:b/>
          <w:bCs/>
          <w:i/>
          <w:iCs/>
          <w:color w:val="000000" w:themeColor="text1"/>
          <w:sz w:val="32"/>
          <w:szCs w:val="32"/>
        </w:rPr>
        <w:t>PI</w:t>
      </w:r>
      <w:r>
        <w:rPr>
          <w:rFonts w:ascii="Times New Roman" w:hAnsi="Times New Roman" w:cs="Times New Roman" w:hint="eastAsia"/>
          <w:b/>
          <w:bCs/>
          <w:i/>
          <w:iCs/>
          <w:color w:val="000000" w:themeColor="text1"/>
          <w:sz w:val="32"/>
          <w:szCs w:val="32"/>
        </w:rPr>
        <w:t>K3</w:t>
      </w:r>
      <w:r>
        <w:rPr>
          <w:rFonts w:ascii="Times New Roman" w:hAnsi="Times New Roman" w:cs="Times New Roman"/>
          <w:b/>
          <w:bCs/>
          <w:i/>
          <w:iCs/>
          <w:color w:val="000000" w:themeColor="text1"/>
          <w:sz w:val="32"/>
          <w:szCs w:val="32"/>
        </w:rPr>
        <w:t>CD</w:t>
      </w:r>
      <w:r>
        <w:rPr>
          <w:rFonts w:ascii="Times New Roman" w:hAnsi="Times New Roman" w:cs="Times New Roman"/>
          <w:b/>
          <w:bCs/>
          <w:color w:val="000000" w:themeColor="text1"/>
          <w:sz w:val="32"/>
          <w:szCs w:val="32"/>
        </w:rPr>
        <w:t xml:space="preserve"> (R437C) </w:t>
      </w:r>
      <w:r>
        <w:rPr>
          <w:rFonts w:ascii="Times New Roman" w:hAnsi="Times New Roman" w:cs="Times New Roman" w:hint="eastAsia"/>
          <w:b/>
          <w:bCs/>
          <w:color w:val="000000" w:themeColor="text1"/>
          <w:sz w:val="32"/>
          <w:szCs w:val="32"/>
        </w:rPr>
        <w:t>M</w:t>
      </w:r>
      <w:r>
        <w:rPr>
          <w:rFonts w:ascii="Times New Roman" w:hAnsi="Times New Roman" w:cs="Times New Roman"/>
          <w:b/>
          <w:bCs/>
          <w:color w:val="000000" w:themeColor="text1"/>
          <w:sz w:val="32"/>
          <w:szCs w:val="32"/>
        </w:rPr>
        <w:t>utations</w:t>
      </w:r>
    </w:p>
    <w:p w:rsidR="003E647A" w:rsidRDefault="003E647A" w:rsidP="003E647A">
      <w:pPr>
        <w:spacing w:line="480" w:lineRule="auto"/>
        <w:jc w:val="center"/>
        <w:rPr>
          <w:rFonts w:ascii="Times New Roman" w:hAnsi="Times New Roman" w:cs="Times New Roman"/>
          <w:color w:val="000000" w:themeColor="text1"/>
        </w:rPr>
      </w:pPr>
      <w:r>
        <w:rPr>
          <w:rFonts w:ascii="Times New Roman" w:hAnsi="Times New Roman" w:cs="Times New Roman" w:hint="eastAsia"/>
          <w:color w:val="000000" w:themeColor="text1"/>
        </w:rPr>
        <w:t>J</w:t>
      </w:r>
      <w:r>
        <w:rPr>
          <w:rFonts w:ascii="Times New Roman" w:hAnsi="Times New Roman" w:cs="Times New Roman"/>
          <w:color w:val="000000" w:themeColor="text1"/>
        </w:rPr>
        <w:t>u Liu</w:t>
      </w:r>
      <w:r>
        <w:rPr>
          <w:rFonts w:ascii="Times New Roman" w:hAnsi="Times New Roman" w:cs="Times New Roman"/>
          <w:color w:val="000000" w:themeColor="text1"/>
          <w:vertAlign w:val="superscript"/>
        </w:rPr>
        <w:t>1</w:t>
      </w:r>
      <w:r>
        <w:rPr>
          <w:rFonts w:ascii="Times New Roman" w:hAnsi="Times New Roman" w:cs="Times New Roman"/>
          <w:color w:val="000000" w:themeColor="text1"/>
        </w:rPr>
        <w:t>, Yuxin Bai</w:t>
      </w:r>
      <w:r>
        <w:rPr>
          <w:rFonts w:ascii="Times New Roman" w:hAnsi="Times New Roman" w:cs="Times New Roman"/>
          <w:color w:val="000000" w:themeColor="text1"/>
          <w:vertAlign w:val="superscript"/>
        </w:rPr>
        <w:t>1</w:t>
      </w:r>
      <w:r>
        <w:rPr>
          <w:rFonts w:ascii="Times New Roman" w:hAnsi="Times New Roman" w:cs="Times New Roman"/>
          <w:color w:val="000000" w:themeColor="text1"/>
        </w:rPr>
        <w:t>, Jianing Tang</w:t>
      </w:r>
      <w:r>
        <w:rPr>
          <w:rFonts w:ascii="Times New Roman" w:hAnsi="Times New Roman" w:cs="Times New Roman"/>
          <w:color w:val="000000" w:themeColor="text1"/>
          <w:vertAlign w:val="superscript"/>
        </w:rPr>
        <w:t>1</w:t>
      </w:r>
      <w:r>
        <w:rPr>
          <w:rFonts w:ascii="Times New Roman" w:hAnsi="Times New Roman" w:cs="Times New Roman"/>
          <w:color w:val="000000" w:themeColor="text1"/>
        </w:rPr>
        <w:t>, Peiyao Jin</w:t>
      </w:r>
      <w:r>
        <w:rPr>
          <w:rFonts w:ascii="Times New Roman" w:hAnsi="Times New Roman" w:cs="Times New Roman" w:hint="eastAsia"/>
          <w:color w:val="000000" w:themeColor="text1"/>
          <w:vertAlign w:val="superscript"/>
        </w:rPr>
        <w:t>3</w:t>
      </w:r>
      <w:r>
        <w:rPr>
          <w:rFonts w:ascii="Times New Roman" w:hAnsi="Times New Roman" w:cs="Times New Roman"/>
          <w:color w:val="000000" w:themeColor="text1"/>
        </w:rPr>
        <w:t xml:space="preserve">, </w:t>
      </w:r>
      <w:r>
        <w:rPr>
          <w:rFonts w:ascii="Times New Roman" w:hAnsi="Times New Roman" w:cs="Times New Roman" w:hint="eastAsia"/>
          <w:color w:val="000000" w:themeColor="text1"/>
        </w:rPr>
        <w:t>Yan</w:t>
      </w:r>
      <w:r>
        <w:rPr>
          <w:rFonts w:ascii="Times New Roman" w:hAnsi="Times New Roman" w:cs="Times New Roman"/>
          <w:color w:val="000000" w:themeColor="text1"/>
        </w:rPr>
        <w:t>mei Huang</w:t>
      </w:r>
      <w:r>
        <w:rPr>
          <w:rFonts w:ascii="Times New Roman" w:hAnsi="Times New Roman" w:cs="Times New Roman"/>
          <w:color w:val="000000" w:themeColor="text1"/>
          <w:vertAlign w:val="superscript"/>
        </w:rPr>
        <w:t>1</w:t>
      </w:r>
      <w:r>
        <w:rPr>
          <w:rFonts w:ascii="Times New Roman" w:hAnsi="Times New Roman" w:cs="Times New Roman"/>
          <w:color w:val="000000" w:themeColor="text1"/>
        </w:rPr>
        <w:t>, Lu Yang</w:t>
      </w:r>
      <w:r>
        <w:rPr>
          <w:rFonts w:ascii="Times New Roman" w:hAnsi="Times New Roman" w:cs="Times New Roman"/>
          <w:color w:val="000000" w:themeColor="text1"/>
          <w:vertAlign w:val="superscript"/>
        </w:rPr>
        <w:t>1</w:t>
      </w:r>
      <w:r>
        <w:rPr>
          <w:rFonts w:ascii="Times New Roman" w:hAnsi="Times New Roman" w:cs="Times New Roman"/>
          <w:color w:val="000000" w:themeColor="text1"/>
        </w:rPr>
        <w:t>, Yin</w:t>
      </w:r>
      <w:r>
        <w:rPr>
          <w:rFonts w:ascii="Times New Roman" w:hAnsi="Times New Roman" w:cs="Times New Roman" w:hint="eastAsia"/>
          <w:color w:val="000000" w:themeColor="text1"/>
        </w:rPr>
        <w:t>g</w:t>
      </w:r>
      <w:r>
        <w:rPr>
          <w:rFonts w:ascii="Times New Roman" w:hAnsi="Times New Roman" w:cs="Times New Roman"/>
          <w:color w:val="000000" w:themeColor="text1"/>
        </w:rPr>
        <w:t xml:space="preserve"> Wang</w:t>
      </w:r>
      <w:r>
        <w:rPr>
          <w:rFonts w:ascii="Times New Roman" w:hAnsi="Times New Roman" w:cs="Times New Roman" w:hint="eastAsia"/>
          <w:color w:val="000000" w:themeColor="text1"/>
          <w:vertAlign w:val="superscript"/>
        </w:rPr>
        <w:t>2,</w:t>
      </w:r>
      <w:r>
        <w:rPr>
          <w:rFonts w:ascii="Times New Roman" w:hAnsi="Times New Roman" w:cs="Times New Roman"/>
          <w:color w:val="000000" w:themeColor="text1"/>
          <w:vertAlign w:val="superscript"/>
        </w:rPr>
        <w:t>*</w:t>
      </w:r>
      <w:r>
        <w:rPr>
          <w:rFonts w:ascii="Times New Roman" w:hAnsi="Times New Roman" w:cs="Times New Roman" w:hint="eastAsia"/>
          <w:color w:val="000000" w:themeColor="text1"/>
        </w:rPr>
        <w:t>，</w:t>
      </w:r>
      <w:r>
        <w:rPr>
          <w:rFonts w:ascii="Times New Roman" w:hAnsi="Times New Roman" w:cs="Times New Roman"/>
          <w:color w:val="000000" w:themeColor="text1"/>
        </w:rPr>
        <w:t>Xiaochuan Wu</w:t>
      </w:r>
      <w:r>
        <w:rPr>
          <w:rFonts w:ascii="Times New Roman" w:hAnsi="Times New Roman" w:cs="Times New Roman"/>
          <w:color w:val="000000" w:themeColor="text1"/>
          <w:vertAlign w:val="superscript"/>
        </w:rPr>
        <w:t>2,*</w:t>
      </w:r>
      <w:r>
        <w:rPr>
          <w:rFonts w:ascii="Times New Roman" w:hAnsi="Times New Roman" w:cs="Times New Roman"/>
          <w:color w:val="000000" w:themeColor="text1"/>
        </w:rPr>
        <w:t>, Chaohong Liu</w:t>
      </w:r>
      <w:r>
        <w:rPr>
          <w:rFonts w:ascii="Times New Roman" w:hAnsi="Times New Roman" w:cs="Times New Roman"/>
          <w:color w:val="000000" w:themeColor="text1"/>
          <w:vertAlign w:val="superscript"/>
        </w:rPr>
        <w:t>1,*</w:t>
      </w:r>
    </w:p>
    <w:p w:rsidR="003E647A" w:rsidRDefault="003E647A" w:rsidP="003E647A">
      <w:pPr>
        <w:spacing w:line="480" w:lineRule="auto"/>
        <w:rPr>
          <w:rFonts w:ascii="Times New Roman" w:hAnsi="Times New Roman" w:cs="Times New Roman"/>
          <w:color w:val="000000" w:themeColor="text1"/>
          <w:szCs w:val="21"/>
        </w:rPr>
      </w:pPr>
      <w:r>
        <w:rPr>
          <w:rFonts w:ascii="Times New Roman" w:hAnsi="Times New Roman" w:cs="Times New Roman"/>
          <w:color w:val="000000" w:themeColor="text1"/>
          <w:szCs w:val="21"/>
          <w:vertAlign w:val="superscript"/>
        </w:rPr>
        <w:t>1</w:t>
      </w:r>
      <w:r>
        <w:rPr>
          <w:rFonts w:ascii="Times New Roman" w:hAnsi="Times New Roman" w:cs="Times New Roman"/>
          <w:color w:val="000000" w:themeColor="text1"/>
          <w:szCs w:val="21"/>
        </w:rPr>
        <w:t>Department of Pathogen Biology, School of Basic Medicine, Tongji Medical College and State Key Laboratory for Diagnosis and Treatment of Severe Zoonotic Infectious Diseases, Huazhong University of Science and Technology, Wuhan</w:t>
      </w:r>
      <w:r>
        <w:rPr>
          <w:rFonts w:ascii="Times New Roman" w:hAnsi="Times New Roman" w:cs="Times New Roman" w:hint="eastAsia"/>
          <w:color w:val="000000" w:themeColor="text1"/>
          <w:szCs w:val="21"/>
        </w:rPr>
        <w:t xml:space="preserve"> </w:t>
      </w:r>
      <w:r>
        <w:rPr>
          <w:rFonts w:ascii="Times New Roman" w:hAnsi="Times New Roman" w:cs="Times New Roman"/>
          <w:color w:val="000000" w:themeColor="text1"/>
          <w:kern w:val="0"/>
          <w:szCs w:val="21"/>
          <w14:ligatures w14:val="standardContextual"/>
        </w:rPr>
        <w:t>430030</w:t>
      </w:r>
      <w:r>
        <w:rPr>
          <w:rFonts w:ascii="Times New Roman" w:hAnsi="Times New Roman" w:cs="Times New Roman"/>
          <w:color w:val="000000" w:themeColor="text1"/>
          <w:szCs w:val="21"/>
        </w:rPr>
        <w:t>, China</w:t>
      </w:r>
    </w:p>
    <w:p w:rsidR="003E647A" w:rsidRDefault="003E647A" w:rsidP="003E647A">
      <w:pPr>
        <w:spacing w:line="480" w:lineRule="auto"/>
        <w:rPr>
          <w:rFonts w:ascii="Times New Roman" w:hAnsi="Times New Roman" w:cs="Times New Roman"/>
          <w:color w:val="000000" w:themeColor="text1"/>
          <w:szCs w:val="21"/>
        </w:rPr>
      </w:pPr>
      <w:r>
        <w:rPr>
          <w:rFonts w:ascii="Times New Roman" w:hAnsi="Times New Roman" w:cs="Times New Roman"/>
          <w:color w:val="000000" w:themeColor="text1"/>
          <w:szCs w:val="21"/>
          <w:vertAlign w:val="superscript"/>
        </w:rPr>
        <w:t>2</w:t>
      </w:r>
      <w:r>
        <w:rPr>
          <w:rFonts w:ascii="Times New Roman" w:hAnsi="Times New Roman" w:cs="Times New Roman"/>
          <w:color w:val="000000" w:themeColor="text1"/>
          <w:szCs w:val="21"/>
        </w:rPr>
        <w:t xml:space="preserve">Department of Pediatrics, The Second Xiangya Hospital, Central South University, Changsha </w:t>
      </w:r>
      <w:r>
        <w:rPr>
          <w:rFonts w:ascii="Times New Roman" w:hAnsi="Times New Roman" w:cs="Times New Roman" w:hint="eastAsia"/>
          <w:color w:val="000000" w:themeColor="text1"/>
          <w:szCs w:val="21"/>
        </w:rPr>
        <w:t>410011</w:t>
      </w:r>
      <w:r>
        <w:rPr>
          <w:rFonts w:ascii="Times New Roman" w:hAnsi="Times New Roman" w:cs="Times New Roman"/>
          <w:color w:val="000000" w:themeColor="text1"/>
          <w:szCs w:val="21"/>
        </w:rPr>
        <w:t>, China</w:t>
      </w:r>
    </w:p>
    <w:p w:rsidR="003E647A" w:rsidRDefault="003E647A" w:rsidP="003E647A">
      <w:pPr>
        <w:spacing w:line="480" w:lineRule="auto"/>
        <w:rPr>
          <w:rFonts w:ascii="Times New Roman" w:hAnsi="Times New Roman" w:cs="Times New Roman"/>
          <w:color w:val="000000" w:themeColor="text1"/>
          <w:szCs w:val="21"/>
        </w:rPr>
      </w:pPr>
      <w:r>
        <w:rPr>
          <w:rFonts w:ascii="Times New Roman" w:hAnsi="Times New Roman" w:cs="Times New Roman"/>
          <w:color w:val="000000" w:themeColor="text1"/>
          <w:vertAlign w:val="superscript"/>
        </w:rPr>
        <w:t>3</w:t>
      </w:r>
      <w:r>
        <w:rPr>
          <w:rFonts w:ascii="Times New Roman" w:hAnsi="Times New Roman" w:cs="Times New Roman"/>
          <w:color w:val="000000" w:themeColor="text1"/>
          <w:szCs w:val="21"/>
        </w:rPr>
        <w:t>Department of Immunology, School of Medicine, Yangtze University, Jingzhou</w:t>
      </w:r>
      <w:r>
        <w:rPr>
          <w:rFonts w:ascii="Times New Roman" w:hAnsi="Times New Roman" w:cs="Times New Roman" w:hint="eastAsia"/>
          <w:color w:val="000000" w:themeColor="text1"/>
          <w:szCs w:val="21"/>
        </w:rPr>
        <w:t xml:space="preserve"> </w:t>
      </w:r>
      <w:r>
        <w:rPr>
          <w:rFonts w:ascii="Times New Roman" w:hAnsi="Times New Roman" w:cs="Times New Roman"/>
          <w:color w:val="000000" w:themeColor="text1"/>
          <w:szCs w:val="21"/>
        </w:rPr>
        <w:t>434100, China</w:t>
      </w:r>
    </w:p>
    <w:p w:rsidR="003E647A" w:rsidRDefault="003E647A" w:rsidP="003E647A">
      <w:pPr>
        <w:spacing w:line="480" w:lineRule="auto"/>
        <w:rPr>
          <w:rFonts w:ascii="Times New Roman" w:hAnsi="Times New Roman" w:cs="Times New Roman"/>
          <w:bCs/>
          <w:color w:val="000000" w:themeColor="text1"/>
          <w:kern w:val="0"/>
          <w:sz w:val="24"/>
          <w14:ligatures w14:val="standardContextual"/>
        </w:rPr>
      </w:pPr>
      <w:r>
        <w:rPr>
          <w:rFonts w:ascii="Times New Roman" w:hAnsi="Times New Roman" w:cs="Times New Roman"/>
          <w:color w:val="000000" w:themeColor="text1"/>
          <w:szCs w:val="21"/>
        </w:rPr>
        <w:t xml:space="preserve">Correspondence: </w:t>
      </w:r>
      <w:hyperlink r:id="rId5" w:history="1">
        <w:r w:rsidRPr="003E647A">
          <w:rPr>
            <w:rStyle w:val="a5"/>
            <w:rFonts w:ascii="Times New Roman" w:hAnsi="Times New Roman" w:cs="Times New Roman"/>
            <w:color w:val="000000" w:themeColor="text1"/>
            <w:kern w:val="0"/>
            <w:szCs w:val="21"/>
            <w:u w:val="none"/>
            <w14:ligatures w14:val="standardContextual"/>
          </w:rPr>
          <w:t>chaohongliu80@126.com</w:t>
        </w:r>
      </w:hyperlink>
      <w:r w:rsidRPr="003E647A">
        <w:rPr>
          <w:rStyle w:val="a5"/>
          <w:rFonts w:ascii="Times New Roman" w:hAnsi="Times New Roman" w:cs="Times New Roman"/>
          <w:color w:val="000000" w:themeColor="text1"/>
          <w:kern w:val="0"/>
          <w:szCs w:val="21"/>
          <w:u w:val="none"/>
          <w14:ligatures w14:val="standardContextual"/>
        </w:rPr>
        <w:t xml:space="preserve"> (C.L.), xiaochuanwu@csu.edu.cn (X.W.), </w:t>
      </w:r>
      <w:hyperlink r:id="rId6" w:history="1">
        <w:r w:rsidRPr="003E647A">
          <w:rPr>
            <w:rStyle w:val="a5"/>
            <w:rFonts w:ascii="Times New Roman" w:hAnsi="Times New Roman" w:cs="Times New Roman"/>
            <w:color w:val="000000" w:themeColor="text1"/>
            <w:kern w:val="0"/>
            <w:szCs w:val="21"/>
            <w:u w:val="none"/>
            <w14:ligatures w14:val="standardContextual"/>
          </w:rPr>
          <w:t>wangying001@csu.edu.cn</w:t>
        </w:r>
      </w:hyperlink>
      <w:r w:rsidRPr="003E647A">
        <w:rPr>
          <w:rStyle w:val="a5"/>
          <w:rFonts w:ascii="Times New Roman" w:hAnsi="Times New Roman" w:cs="Times New Roman"/>
          <w:color w:val="000000" w:themeColor="text1"/>
          <w:kern w:val="0"/>
          <w:szCs w:val="21"/>
          <w:u w:val="none"/>
          <w14:ligatures w14:val="standardContextual"/>
        </w:rPr>
        <w:t xml:space="preserve"> (Y.W.)</w:t>
      </w:r>
    </w:p>
    <w:p w:rsidR="003E647A" w:rsidRDefault="003E647A">
      <w:pPr>
        <w:widowControl/>
        <w:jc w:val="left"/>
        <w:rPr>
          <w:rFonts w:ascii="Times New Roman" w:hAnsi="Times New Roman" w:cs="Times New Roman"/>
          <w:b/>
          <w:bCs/>
          <w:color w:val="000000" w:themeColor="text1"/>
          <w:szCs w:val="21"/>
        </w:rPr>
      </w:pPr>
      <w:r>
        <w:rPr>
          <w:rFonts w:ascii="Times New Roman" w:hAnsi="Times New Roman" w:cs="Times New Roman"/>
          <w:b/>
          <w:bCs/>
          <w:color w:val="000000" w:themeColor="text1"/>
          <w:szCs w:val="21"/>
        </w:rPr>
        <w:br w:type="page"/>
      </w:r>
    </w:p>
    <w:p w:rsidR="003E647A" w:rsidRDefault="003E647A" w:rsidP="003E647A">
      <w:pPr>
        <w:spacing w:line="360" w:lineRule="auto"/>
        <w:rPr>
          <w:rFonts w:ascii="Times New Roman" w:hAnsi="Times New Roman" w:cs="Times New Roman"/>
          <w:b/>
          <w:bCs/>
          <w:color w:val="000000" w:themeColor="text1"/>
          <w:szCs w:val="21"/>
        </w:rPr>
      </w:pPr>
      <w:r>
        <w:rPr>
          <w:rFonts w:ascii="Times New Roman" w:hAnsi="Times New Roman" w:cs="Times New Roman" w:hint="eastAsia"/>
          <w:b/>
          <w:bCs/>
          <w:color w:val="000000" w:themeColor="text1"/>
          <w:szCs w:val="21"/>
        </w:rPr>
        <w:lastRenderedPageBreak/>
        <w:t>F</w:t>
      </w:r>
      <w:r>
        <w:rPr>
          <w:rFonts w:ascii="Times New Roman" w:hAnsi="Times New Roman" w:cs="Times New Roman"/>
          <w:b/>
          <w:bCs/>
          <w:color w:val="000000" w:themeColor="text1"/>
          <w:szCs w:val="21"/>
        </w:rPr>
        <w:t>igure legends</w:t>
      </w:r>
    </w:p>
    <w:p w:rsidR="003E647A" w:rsidRDefault="003E647A" w:rsidP="003E647A">
      <w:pPr>
        <w:spacing w:line="360" w:lineRule="auto"/>
        <w:rPr>
          <w:rFonts w:ascii="Times New Roman" w:hAnsi="Times New Roman" w:cs="Times New Roman"/>
          <w:b/>
          <w:bCs/>
          <w:color w:val="000000" w:themeColor="text1"/>
          <w:szCs w:val="21"/>
        </w:rPr>
      </w:pPr>
      <w:r>
        <w:rPr>
          <w:rFonts w:ascii="Times New Roman" w:hAnsi="Times New Roman" w:cs="Times New Roman" w:hint="eastAsia"/>
          <w:b/>
          <w:bCs/>
          <w:color w:val="000000" w:themeColor="text1"/>
          <w:szCs w:val="21"/>
        </w:rPr>
        <w:t>F</w:t>
      </w:r>
      <w:r>
        <w:rPr>
          <w:rFonts w:ascii="Times New Roman" w:hAnsi="Times New Roman" w:cs="Times New Roman"/>
          <w:b/>
          <w:bCs/>
          <w:color w:val="000000" w:themeColor="text1"/>
          <w:szCs w:val="21"/>
        </w:rPr>
        <w:t>igure</w:t>
      </w:r>
      <w:r>
        <w:rPr>
          <w:rFonts w:ascii="Times New Roman" w:hAnsi="Times New Roman" w:cs="Times New Roman" w:hint="eastAsia"/>
          <w:b/>
          <w:bCs/>
          <w:color w:val="000000" w:themeColor="text1"/>
          <w:szCs w:val="21"/>
        </w:rPr>
        <w:t xml:space="preserve"> </w:t>
      </w:r>
      <w:r>
        <w:rPr>
          <w:rFonts w:ascii="Times New Roman" w:hAnsi="Times New Roman" w:cs="Times New Roman"/>
          <w:b/>
          <w:bCs/>
          <w:color w:val="000000" w:themeColor="text1"/>
          <w:szCs w:val="21"/>
        </w:rPr>
        <w:t>S1</w:t>
      </w:r>
      <w:r w:rsidR="00A71762">
        <w:rPr>
          <w:rFonts w:ascii="Times New Roman" w:hAnsi="Times New Roman" w:cs="Times New Roman"/>
          <w:b/>
          <w:bCs/>
          <w:color w:val="000000" w:themeColor="text1"/>
          <w:szCs w:val="21"/>
        </w:rPr>
        <w:t>.</w:t>
      </w:r>
      <w:r>
        <w:rPr>
          <w:rFonts w:ascii="Times New Roman" w:eastAsia="等线" w:hAnsi="Times New Roman" w:hint="eastAsia"/>
          <w:b/>
          <w:bCs/>
          <w:i/>
          <w:iCs/>
          <w:color w:val="000000" w:themeColor="text1"/>
          <w:kern w:val="24"/>
          <w:szCs w:val="21"/>
        </w:rPr>
        <w:t xml:space="preserve"> </w:t>
      </w:r>
      <w:r>
        <w:rPr>
          <w:rFonts w:ascii="Times New Roman" w:hAnsi="Times New Roman" w:cs="Times New Roman"/>
          <w:b/>
          <w:bCs/>
          <w:i/>
          <w:iCs/>
          <w:color w:val="000000" w:themeColor="text1"/>
          <w:szCs w:val="21"/>
        </w:rPr>
        <w:t>PIK3</w:t>
      </w:r>
      <w:r>
        <w:rPr>
          <w:rFonts w:ascii="Times New Roman" w:hAnsi="Times New Roman" w:cs="Times New Roman" w:hint="eastAsia"/>
          <w:b/>
          <w:bCs/>
          <w:i/>
          <w:iCs/>
          <w:color w:val="000000" w:themeColor="text1"/>
          <w:szCs w:val="21"/>
        </w:rPr>
        <w:t xml:space="preserve">CD </w:t>
      </w:r>
      <w:r w:rsidR="00A71762">
        <w:rPr>
          <w:rFonts w:ascii="Times New Roman" w:hAnsi="Times New Roman" w:cs="Times New Roman"/>
          <w:b/>
          <w:bCs/>
          <w:color w:val="000000" w:themeColor="text1"/>
          <w:szCs w:val="21"/>
        </w:rPr>
        <w:t>mutation d</w:t>
      </w:r>
      <w:r>
        <w:rPr>
          <w:rFonts w:ascii="Times New Roman" w:hAnsi="Times New Roman" w:cs="Times New Roman"/>
          <w:b/>
          <w:bCs/>
          <w:color w:val="000000" w:themeColor="text1"/>
          <w:szCs w:val="21"/>
        </w:rPr>
        <w:t>isrupts T-cel</w:t>
      </w:r>
      <w:r w:rsidR="00A71762">
        <w:rPr>
          <w:rFonts w:ascii="Times New Roman" w:hAnsi="Times New Roman" w:cs="Times New Roman"/>
          <w:b/>
          <w:bCs/>
          <w:color w:val="000000" w:themeColor="text1"/>
          <w:szCs w:val="21"/>
        </w:rPr>
        <w:t>l differentiation and immune homeostasi</w:t>
      </w:r>
      <w:r>
        <w:rPr>
          <w:rFonts w:ascii="Times New Roman" w:hAnsi="Times New Roman" w:cs="Times New Roman"/>
          <w:b/>
          <w:bCs/>
          <w:color w:val="000000" w:themeColor="text1"/>
          <w:szCs w:val="21"/>
        </w:rPr>
        <w:t>s</w:t>
      </w:r>
      <w:r w:rsidR="00A71762">
        <w:rPr>
          <w:rFonts w:ascii="Times New Roman" w:hAnsi="Times New Roman" w:cs="Times New Roman"/>
          <w:b/>
          <w:bCs/>
          <w:color w:val="000000" w:themeColor="text1"/>
          <w:szCs w:val="21"/>
        </w:rPr>
        <w:t>.</w:t>
      </w:r>
    </w:p>
    <w:p w:rsidR="003E647A" w:rsidRDefault="00A71762" w:rsidP="003E647A">
      <w:pPr>
        <w:spacing w:line="360" w:lineRule="auto"/>
        <w:rPr>
          <w:rFonts w:ascii="Times New Roman" w:hAnsi="Times New Roman" w:cs="Times New Roman"/>
          <w:color w:val="000000" w:themeColor="text1"/>
          <w:szCs w:val="21"/>
        </w:rPr>
      </w:pPr>
      <w:r>
        <w:rPr>
          <w:rFonts w:ascii="Times New Roman" w:hAnsi="Times New Roman" w:cs="Times New Roman"/>
          <w:color w:val="000000" w:themeColor="text1"/>
          <w:szCs w:val="21"/>
        </w:rPr>
        <w:t xml:space="preserve">(A) </w:t>
      </w:r>
      <w:r w:rsidR="003E647A" w:rsidRPr="00A71762">
        <w:rPr>
          <w:rFonts w:ascii="Times New Roman" w:hAnsi="Times New Roman" w:cs="Times New Roman"/>
          <w:color w:val="000000" w:themeColor="text1"/>
          <w:szCs w:val="21"/>
        </w:rPr>
        <w:t>Flowchart of gate strategy for T cell subpopulation analysis.</w:t>
      </w:r>
      <w:r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hint="eastAsia"/>
          <w:bCs/>
          <w:color w:val="000000" w:themeColor="text1"/>
          <w:szCs w:val="21"/>
        </w:rPr>
        <w:t>(</w:t>
      </w:r>
      <w:r w:rsidR="003E647A" w:rsidRPr="00A71762">
        <w:rPr>
          <w:rFonts w:ascii="Times New Roman" w:hAnsi="Times New Roman" w:cs="Times New Roman"/>
          <w:bCs/>
          <w:color w:val="000000" w:themeColor="text1"/>
          <w:szCs w:val="21"/>
        </w:rPr>
        <w:t>B</w:t>
      </w:r>
      <w:r w:rsidRPr="00A71762">
        <w:rPr>
          <w:rFonts w:ascii="Times New Roman" w:hAnsi="Times New Roman" w:cs="Times New Roman"/>
          <w:bCs/>
          <w:color w:val="000000" w:themeColor="text1"/>
          <w:szCs w:val="21"/>
        </w:rPr>
        <w:t xml:space="preserve">, </w:t>
      </w:r>
      <w:r w:rsidR="003E647A" w:rsidRPr="00A71762">
        <w:rPr>
          <w:rFonts w:ascii="Times New Roman" w:hAnsi="Times New Roman" w:cs="Times New Roman"/>
          <w:bCs/>
          <w:color w:val="000000" w:themeColor="text1"/>
          <w:szCs w:val="21"/>
        </w:rPr>
        <w:t>C)</w:t>
      </w:r>
      <w:r w:rsidR="003E647A" w:rsidRPr="00A71762">
        <w:rPr>
          <w:rFonts w:ascii="Times New Roman" w:hAnsi="Times New Roman" w:cs="Times New Roman"/>
          <w:color w:val="000000" w:themeColor="text1"/>
          <w:szCs w:val="21"/>
        </w:rPr>
        <w:t xml:space="preserve"> Flow cytometry analysis of naïve (CD45RA</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CD27</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TCM (CD45RA</w:t>
      </w:r>
      <w:r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CD27</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hint="eastAsia"/>
          <w:color w:val="000000" w:themeColor="text1"/>
          <w:szCs w:val="21"/>
        </w:rPr>
        <w:t>TEM</w:t>
      </w:r>
      <w:r w:rsidR="003E647A" w:rsidRPr="00A71762">
        <w:rPr>
          <w:rFonts w:ascii="Times New Roman" w:hAnsi="Times New Roman" w:cs="Times New Roman"/>
          <w:color w:val="000000" w:themeColor="text1"/>
          <w:szCs w:val="21"/>
        </w:rPr>
        <w:t>(CD45RA</w:t>
      </w:r>
      <w:r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CD27</w:t>
      </w:r>
      <w:r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hint="eastAsia"/>
          <w:color w:val="000000" w:themeColor="text1"/>
          <w:szCs w:val="21"/>
        </w:rPr>
        <w:t>e</w:t>
      </w:r>
      <w:r w:rsidR="003E647A" w:rsidRPr="00A71762">
        <w:rPr>
          <w:rFonts w:ascii="Times New Roman" w:hAnsi="Times New Roman" w:cs="Times New Roman"/>
          <w:color w:val="000000" w:themeColor="text1"/>
          <w:szCs w:val="21"/>
        </w:rPr>
        <w:t>ffector (CD45RA</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CD27</w:t>
      </w:r>
      <w:r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T cells in PBMCs from CD3</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CD4</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bCs/>
          <w:color w:val="000000" w:themeColor="text1"/>
          <w:szCs w:val="21"/>
        </w:rPr>
        <w:t>(B)</w:t>
      </w:r>
      <w:r w:rsidR="003E647A" w:rsidRPr="00A71762">
        <w:rPr>
          <w:rFonts w:ascii="Times New Roman" w:hAnsi="Times New Roman" w:cs="Times New Roman"/>
          <w:color w:val="000000" w:themeColor="text1"/>
          <w:szCs w:val="21"/>
        </w:rPr>
        <w:t xml:space="preserve"> and CD3</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CD8</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bCs/>
          <w:color w:val="000000" w:themeColor="text1"/>
          <w:szCs w:val="21"/>
        </w:rPr>
        <w:t>(C)</w:t>
      </w:r>
      <w:r w:rsidR="003E647A" w:rsidRPr="00A71762">
        <w:rPr>
          <w:rFonts w:ascii="Times New Roman" w:hAnsi="Times New Roman" w:cs="Times New Roman"/>
          <w:color w:val="000000" w:themeColor="text1"/>
          <w:szCs w:val="21"/>
        </w:rPr>
        <w:t xml:space="preserve"> T cells of </w:t>
      </w:r>
      <w:r w:rsidR="003E647A" w:rsidRPr="00A71762">
        <w:rPr>
          <w:rFonts w:ascii="Times New Roman" w:hAnsi="Times New Roman" w:cs="Times New Roman" w:hint="eastAsia"/>
          <w:color w:val="000000" w:themeColor="text1"/>
          <w:szCs w:val="21"/>
        </w:rPr>
        <w:t>the</w:t>
      </w:r>
      <w:r w:rsidR="003E647A" w:rsidRPr="00A71762">
        <w:rPr>
          <w:rFonts w:ascii="Times New Roman" w:hAnsi="Times New Roman" w:cs="Times New Roman"/>
          <w:color w:val="000000" w:themeColor="text1"/>
          <w:szCs w:val="21"/>
        </w:rPr>
        <w:t xml:space="preserve"> mother with </w:t>
      </w:r>
      <w:r w:rsidR="003E647A" w:rsidRPr="00A71762">
        <w:rPr>
          <w:rFonts w:ascii="Times New Roman" w:hAnsi="Times New Roman" w:cs="Times New Roman" w:hint="eastAsia"/>
          <w:i/>
          <w:iCs/>
          <w:color w:val="000000" w:themeColor="text1"/>
          <w:szCs w:val="21"/>
        </w:rPr>
        <w:t>PIK3CD</w:t>
      </w:r>
      <w:r w:rsidR="003E647A" w:rsidRPr="00A71762">
        <w:rPr>
          <w:rFonts w:ascii="Times New Roman" w:hAnsi="Times New Roman" w:cs="Times New Roman"/>
          <w:color w:val="000000" w:themeColor="text1"/>
          <w:szCs w:val="21"/>
        </w:rPr>
        <w:t xml:space="preserve"> mutant. Shown are representative dot plots.</w:t>
      </w:r>
      <w:r w:rsidRPr="00A71762">
        <w:rPr>
          <w:rFonts w:ascii="Times New Roman" w:hAnsi="Times New Roman" w:cs="Times New Roman" w:hint="eastAsia"/>
          <w:color w:val="000000" w:themeColor="text1"/>
          <w:szCs w:val="21"/>
        </w:rPr>
        <w:t xml:space="preserve"> </w:t>
      </w:r>
      <w:r w:rsidR="003E647A" w:rsidRPr="00A71762">
        <w:rPr>
          <w:rFonts w:ascii="Times New Roman" w:hAnsi="Times New Roman" w:cs="Times New Roman" w:hint="eastAsia"/>
          <w:bCs/>
          <w:color w:val="000000" w:themeColor="text1"/>
          <w:szCs w:val="21"/>
        </w:rPr>
        <w:t>(D</w:t>
      </w:r>
      <w:r w:rsidR="003E647A" w:rsidRPr="00A71762">
        <w:rPr>
          <w:rFonts w:ascii="Times New Roman" w:hAnsi="Times New Roman" w:cs="Times New Roman"/>
          <w:bCs/>
          <w:color w:val="000000" w:themeColor="text1"/>
          <w:szCs w:val="21"/>
        </w:rPr>
        <w:t>)</w:t>
      </w:r>
      <w:r w:rsidR="003E647A" w:rsidRPr="00A71762">
        <w:rPr>
          <w:rFonts w:ascii="Times New Roman" w:hAnsi="Times New Roman" w:cs="Times New Roman"/>
          <w:color w:val="000000" w:themeColor="text1"/>
          <w:szCs w:val="21"/>
        </w:rPr>
        <w:t xml:space="preserve"> Statistics of percentage (±SEM) of CD3</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CD4</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CD8</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xml:space="preserve"> and CD3</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Vα</w:t>
      </w:r>
      <w:r w:rsidR="003E647A" w:rsidRPr="00A71762">
        <w:rPr>
          <w:rFonts w:ascii="Times New Roman" w:hAnsi="Times New Roman" w:cs="Times New Roman" w:hint="eastAsia"/>
          <w:color w:val="000000" w:themeColor="text1"/>
          <w:szCs w:val="21"/>
        </w:rPr>
        <w:t>2</w:t>
      </w:r>
      <w:r w:rsidR="003E647A" w:rsidRPr="00A71762">
        <w:rPr>
          <w:rFonts w:ascii="Times New Roman" w:hAnsi="Times New Roman" w:cs="Times New Roman" w:hint="eastAsia"/>
          <w:color w:val="000000" w:themeColor="text1"/>
          <w:szCs w:val="21"/>
          <w:vertAlign w:val="superscript"/>
        </w:rPr>
        <w:t>+</w:t>
      </w:r>
      <w:r w:rsidR="003E647A"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hint="eastAsia"/>
          <w:color w:val="000000" w:themeColor="text1"/>
          <w:szCs w:val="21"/>
        </w:rPr>
        <w:t>T</w:t>
      </w:r>
      <w:r w:rsidR="003E647A"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hint="eastAsia"/>
          <w:color w:val="000000" w:themeColor="text1"/>
          <w:szCs w:val="21"/>
        </w:rPr>
        <w:t>cells</w:t>
      </w:r>
      <w:r w:rsidR="003E647A" w:rsidRPr="00A71762">
        <w:rPr>
          <w:rFonts w:ascii="Times New Roman" w:hAnsi="Times New Roman" w:cs="Times New Roman"/>
          <w:color w:val="000000" w:themeColor="text1"/>
          <w:szCs w:val="21"/>
        </w:rPr>
        <w:t xml:space="preserve"> from HCs and the mother with</w:t>
      </w:r>
      <w:r w:rsidR="003E647A" w:rsidRPr="00A71762">
        <w:rPr>
          <w:rFonts w:ascii="Times New Roman" w:hAnsi="Times New Roman" w:cs="Times New Roman"/>
          <w:i/>
          <w:iCs/>
          <w:color w:val="000000" w:themeColor="text1"/>
          <w:szCs w:val="21"/>
        </w:rPr>
        <w:t xml:space="preserve"> PIK3CD</w:t>
      </w:r>
      <w:r w:rsidR="003E647A" w:rsidRPr="00A71762">
        <w:rPr>
          <w:rFonts w:ascii="Times New Roman" w:hAnsi="Times New Roman" w:cs="Times New Roman"/>
          <w:color w:val="000000" w:themeColor="text1"/>
          <w:szCs w:val="21"/>
        </w:rPr>
        <w:t xml:space="preserve"> mutant.</w:t>
      </w:r>
      <w:r w:rsidRPr="00A71762">
        <w:rPr>
          <w:rFonts w:ascii="Times New Roman" w:hAnsi="Times New Roman" w:cs="Times New Roman" w:hint="eastAsia"/>
          <w:color w:val="000000" w:themeColor="text1"/>
          <w:szCs w:val="21"/>
        </w:rPr>
        <w:t xml:space="preserve"> </w:t>
      </w:r>
      <w:r w:rsidR="003E647A" w:rsidRPr="00A71762">
        <w:rPr>
          <w:rFonts w:ascii="Times New Roman" w:hAnsi="Times New Roman" w:cs="Times New Roman" w:hint="eastAsia"/>
          <w:bCs/>
          <w:color w:val="000000" w:themeColor="text1"/>
          <w:szCs w:val="21"/>
        </w:rPr>
        <w:t>(E</w:t>
      </w:r>
      <w:r w:rsidRPr="00A71762">
        <w:rPr>
          <w:rFonts w:ascii="Times New Roman" w:hAnsi="Times New Roman" w:cs="Times New Roman"/>
          <w:bCs/>
          <w:color w:val="000000" w:themeColor="text1"/>
          <w:szCs w:val="21"/>
        </w:rPr>
        <w:t xml:space="preserve">, </w:t>
      </w:r>
      <w:r w:rsidR="003E647A" w:rsidRPr="00A71762">
        <w:rPr>
          <w:rFonts w:ascii="Times New Roman" w:hAnsi="Times New Roman" w:cs="Times New Roman" w:hint="eastAsia"/>
          <w:bCs/>
          <w:color w:val="000000" w:themeColor="text1"/>
          <w:szCs w:val="21"/>
        </w:rPr>
        <w:t>F</w:t>
      </w:r>
      <w:r w:rsidR="003E647A" w:rsidRPr="00A71762">
        <w:rPr>
          <w:rFonts w:ascii="Times New Roman" w:hAnsi="Times New Roman" w:cs="Times New Roman"/>
          <w:bCs/>
          <w:color w:val="000000" w:themeColor="text1"/>
          <w:szCs w:val="21"/>
        </w:rPr>
        <w:t>)</w:t>
      </w:r>
      <w:r w:rsidR="003E647A" w:rsidRPr="00A71762">
        <w:rPr>
          <w:rFonts w:ascii="Times New Roman" w:hAnsi="Times New Roman" w:cs="Times New Roman" w:hint="eastAsia"/>
          <w:color w:val="000000" w:themeColor="text1"/>
          <w:szCs w:val="21"/>
        </w:rPr>
        <w:t xml:space="preserve"> </w:t>
      </w:r>
      <w:r w:rsidR="003E647A" w:rsidRPr="00A71762">
        <w:rPr>
          <w:rFonts w:ascii="Times New Roman" w:hAnsi="Times New Roman" w:cs="Times New Roman"/>
          <w:color w:val="000000" w:themeColor="text1"/>
          <w:szCs w:val="21"/>
        </w:rPr>
        <w:t>Flow cytometry analysis of naïve (CD45RA</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CCR7</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TCM (CD45RA</w:t>
      </w:r>
      <w:r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CCR7</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w:t>
      </w:r>
      <w:r w:rsidR="003E647A" w:rsidRPr="00A71762">
        <w:rPr>
          <w:rFonts w:ascii="Times New Roman" w:hAnsi="Times New Roman" w:cs="Times New Roman" w:hint="eastAsia"/>
          <w:color w:val="000000" w:themeColor="text1"/>
          <w:szCs w:val="21"/>
        </w:rPr>
        <w:t xml:space="preserve"> TEM</w:t>
      </w:r>
      <w:r w:rsidR="003E647A" w:rsidRPr="00A71762">
        <w:rPr>
          <w:rFonts w:ascii="Times New Roman" w:hAnsi="Times New Roman" w:cs="Times New Roman"/>
          <w:color w:val="000000" w:themeColor="text1"/>
          <w:szCs w:val="21"/>
        </w:rPr>
        <w:t xml:space="preserve"> (CD45RA</w:t>
      </w:r>
      <w:r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CCR7</w:t>
      </w:r>
      <w:r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hint="eastAsia"/>
          <w:color w:val="000000" w:themeColor="text1"/>
          <w:szCs w:val="21"/>
        </w:rPr>
        <w:t>e</w:t>
      </w:r>
      <w:r w:rsidR="003E647A" w:rsidRPr="00A71762">
        <w:rPr>
          <w:rFonts w:ascii="Times New Roman" w:hAnsi="Times New Roman" w:cs="Times New Roman"/>
          <w:color w:val="000000" w:themeColor="text1"/>
          <w:szCs w:val="21"/>
        </w:rPr>
        <w:t>ffector (CD45RA</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CCR7</w:t>
      </w:r>
      <w:r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T cells in PBMCs from CD3</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CD4</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bCs/>
          <w:color w:val="000000" w:themeColor="text1"/>
          <w:szCs w:val="21"/>
        </w:rPr>
        <w:t>(E)</w:t>
      </w:r>
      <w:r w:rsidR="003E647A" w:rsidRPr="00A71762">
        <w:rPr>
          <w:rFonts w:ascii="Times New Roman" w:hAnsi="Times New Roman" w:cs="Times New Roman"/>
          <w:color w:val="000000" w:themeColor="text1"/>
          <w:szCs w:val="21"/>
        </w:rPr>
        <w:t xml:space="preserve"> and CD3</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CD8</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bCs/>
          <w:color w:val="000000" w:themeColor="text1"/>
          <w:szCs w:val="21"/>
        </w:rPr>
        <w:t>(F)</w:t>
      </w:r>
      <w:r w:rsidR="003E647A" w:rsidRPr="00A71762">
        <w:rPr>
          <w:rFonts w:ascii="Times New Roman" w:hAnsi="Times New Roman" w:cs="Times New Roman"/>
          <w:bCs/>
          <w:color w:val="000000" w:themeColor="text1"/>
          <w:szCs w:val="21"/>
          <w:vertAlign w:val="superscript"/>
        </w:rPr>
        <w:t xml:space="preserve"> </w:t>
      </w:r>
      <w:r w:rsidR="003E647A" w:rsidRPr="00A71762">
        <w:rPr>
          <w:rFonts w:ascii="Times New Roman" w:hAnsi="Times New Roman" w:cs="Times New Roman"/>
          <w:color w:val="000000" w:themeColor="text1"/>
          <w:szCs w:val="21"/>
        </w:rPr>
        <w:t xml:space="preserve">T cells of </w:t>
      </w:r>
      <w:r w:rsidR="003E647A" w:rsidRPr="00A71762">
        <w:rPr>
          <w:rFonts w:ascii="Times New Roman" w:hAnsi="Times New Roman" w:cs="Times New Roman" w:hint="eastAsia"/>
          <w:color w:val="000000" w:themeColor="text1"/>
          <w:szCs w:val="21"/>
        </w:rPr>
        <w:t>the</w:t>
      </w:r>
      <w:r w:rsidR="003E647A" w:rsidRPr="00A71762">
        <w:rPr>
          <w:rFonts w:ascii="Times New Roman" w:hAnsi="Times New Roman" w:cs="Times New Roman"/>
          <w:color w:val="000000" w:themeColor="text1"/>
          <w:szCs w:val="21"/>
        </w:rPr>
        <w:t xml:space="preserve"> mother with </w:t>
      </w:r>
      <w:r w:rsidR="003E647A" w:rsidRPr="00A71762">
        <w:rPr>
          <w:rFonts w:ascii="Times New Roman" w:hAnsi="Times New Roman" w:cs="Times New Roman" w:hint="eastAsia"/>
          <w:i/>
          <w:iCs/>
          <w:color w:val="000000" w:themeColor="text1"/>
          <w:szCs w:val="21"/>
        </w:rPr>
        <w:t>PIK3CD</w:t>
      </w:r>
      <w:r w:rsidR="003E647A" w:rsidRPr="00A71762">
        <w:rPr>
          <w:rFonts w:ascii="Times New Roman" w:hAnsi="Times New Roman" w:cs="Times New Roman"/>
          <w:color w:val="000000" w:themeColor="text1"/>
          <w:szCs w:val="21"/>
        </w:rPr>
        <w:t xml:space="preserve"> mutant. Shown are representative dot plots.</w:t>
      </w:r>
      <w:r w:rsidRPr="00A71762">
        <w:rPr>
          <w:rFonts w:ascii="Times New Roman" w:hAnsi="Times New Roman" w:cs="Times New Roman" w:hint="eastAsia"/>
          <w:color w:val="000000" w:themeColor="text1"/>
          <w:szCs w:val="21"/>
        </w:rPr>
        <w:t xml:space="preserve"> </w:t>
      </w:r>
      <w:r w:rsidR="003E647A" w:rsidRPr="00A71762">
        <w:rPr>
          <w:rFonts w:ascii="Times New Roman" w:hAnsi="Times New Roman" w:cs="Times New Roman" w:hint="eastAsia"/>
          <w:bCs/>
          <w:color w:val="000000" w:themeColor="text1"/>
          <w:szCs w:val="21"/>
        </w:rPr>
        <w:t>(G,</w:t>
      </w:r>
      <w:r w:rsidR="003E647A" w:rsidRPr="00A71762">
        <w:rPr>
          <w:rFonts w:ascii="Times New Roman" w:hAnsi="Times New Roman" w:cs="Times New Roman"/>
          <w:bCs/>
          <w:color w:val="000000" w:themeColor="text1"/>
          <w:szCs w:val="21"/>
        </w:rPr>
        <w:t xml:space="preserve"> I)</w:t>
      </w:r>
      <w:r w:rsidR="003E647A" w:rsidRPr="00A71762">
        <w:rPr>
          <w:rFonts w:ascii="Times New Roman" w:hAnsi="Times New Roman" w:cs="Times New Roman"/>
          <w:color w:val="000000" w:themeColor="text1"/>
          <w:szCs w:val="21"/>
        </w:rPr>
        <w:t xml:space="preserve"> Statistics of percentage (±SEM) of naïve (CD45RA</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CD27</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TCM (CD45RA</w:t>
      </w:r>
      <w:r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CD27</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hint="eastAsia"/>
          <w:color w:val="000000" w:themeColor="text1"/>
          <w:szCs w:val="21"/>
        </w:rPr>
        <w:t>TEM</w:t>
      </w:r>
      <w:r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color w:val="000000" w:themeColor="text1"/>
          <w:szCs w:val="21"/>
        </w:rPr>
        <w:t>(CD45RA</w:t>
      </w:r>
      <w:r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CD27</w:t>
      </w:r>
      <w:r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hint="eastAsia"/>
          <w:color w:val="000000" w:themeColor="text1"/>
          <w:szCs w:val="21"/>
        </w:rPr>
        <w:t>e</w:t>
      </w:r>
      <w:r w:rsidR="003E647A" w:rsidRPr="00A71762">
        <w:rPr>
          <w:rFonts w:ascii="Times New Roman" w:hAnsi="Times New Roman" w:cs="Times New Roman"/>
          <w:color w:val="000000" w:themeColor="text1"/>
          <w:szCs w:val="21"/>
        </w:rPr>
        <w:t>ffector (CD45RA</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CD27</w:t>
      </w:r>
      <w:r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hint="eastAsia"/>
          <w:color w:val="000000" w:themeColor="text1"/>
          <w:szCs w:val="21"/>
        </w:rPr>
        <w:t>T</w:t>
      </w:r>
      <w:r w:rsidR="003E647A"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hint="eastAsia"/>
          <w:color w:val="000000" w:themeColor="text1"/>
          <w:szCs w:val="21"/>
        </w:rPr>
        <w:t>cells</w:t>
      </w:r>
      <w:r w:rsidR="003E647A" w:rsidRPr="00A71762">
        <w:rPr>
          <w:rFonts w:ascii="Times New Roman" w:hAnsi="Times New Roman" w:cs="Times New Roman"/>
          <w:color w:val="000000" w:themeColor="text1"/>
          <w:szCs w:val="21"/>
        </w:rPr>
        <w:t xml:space="preserve"> in CD3</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CD4</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bCs/>
          <w:color w:val="000000" w:themeColor="text1"/>
          <w:szCs w:val="21"/>
        </w:rPr>
        <w:t xml:space="preserve">(G) </w:t>
      </w:r>
      <w:r w:rsidR="003E647A" w:rsidRPr="00A71762">
        <w:rPr>
          <w:rFonts w:ascii="Times New Roman" w:hAnsi="Times New Roman" w:cs="Times New Roman"/>
          <w:color w:val="000000" w:themeColor="text1"/>
          <w:szCs w:val="21"/>
        </w:rPr>
        <w:t>and CD3</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CD8</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bCs/>
          <w:color w:val="000000" w:themeColor="text1"/>
          <w:szCs w:val="21"/>
        </w:rPr>
        <w:t xml:space="preserve"> (I) </w:t>
      </w:r>
      <w:r w:rsidR="003E647A" w:rsidRPr="00A71762">
        <w:rPr>
          <w:rFonts w:ascii="Times New Roman" w:hAnsi="Times New Roman" w:cs="Times New Roman" w:hint="eastAsia"/>
          <w:color w:val="000000" w:themeColor="text1"/>
          <w:szCs w:val="21"/>
        </w:rPr>
        <w:t>T</w:t>
      </w:r>
      <w:r w:rsidR="003E647A"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hint="eastAsia"/>
          <w:color w:val="000000" w:themeColor="text1"/>
          <w:szCs w:val="21"/>
        </w:rPr>
        <w:t>cell</w:t>
      </w:r>
      <w:r w:rsidR="003E647A" w:rsidRPr="00A71762">
        <w:rPr>
          <w:rFonts w:ascii="Times New Roman" w:hAnsi="Times New Roman" w:cs="Times New Roman"/>
          <w:color w:val="000000" w:themeColor="text1"/>
          <w:szCs w:val="21"/>
        </w:rPr>
        <w:t>s from HCs and the mother with</w:t>
      </w:r>
      <w:r w:rsidR="003E647A" w:rsidRPr="00A71762">
        <w:rPr>
          <w:rFonts w:ascii="Times New Roman" w:hAnsi="Times New Roman" w:cs="Times New Roman"/>
          <w:i/>
          <w:iCs/>
          <w:color w:val="000000" w:themeColor="text1"/>
          <w:szCs w:val="21"/>
        </w:rPr>
        <w:t xml:space="preserve"> PIK3CD</w:t>
      </w:r>
      <w:r w:rsidR="003E647A" w:rsidRPr="00A71762">
        <w:rPr>
          <w:rFonts w:ascii="Times New Roman" w:hAnsi="Times New Roman" w:cs="Times New Roman"/>
          <w:color w:val="000000" w:themeColor="text1"/>
          <w:szCs w:val="21"/>
        </w:rPr>
        <w:t xml:space="preserve"> mutant.</w:t>
      </w:r>
      <w:r w:rsidRPr="00A71762">
        <w:rPr>
          <w:rFonts w:ascii="Times New Roman" w:hAnsi="Times New Roman" w:cs="Times New Roman" w:hint="eastAsia"/>
          <w:color w:val="000000" w:themeColor="text1"/>
          <w:szCs w:val="21"/>
        </w:rPr>
        <w:t xml:space="preserve"> </w:t>
      </w:r>
      <w:r w:rsidR="003E647A" w:rsidRPr="00A71762">
        <w:rPr>
          <w:rFonts w:ascii="Times New Roman" w:hAnsi="Times New Roman" w:cs="Times New Roman" w:hint="eastAsia"/>
          <w:bCs/>
          <w:color w:val="000000" w:themeColor="text1"/>
          <w:szCs w:val="21"/>
        </w:rPr>
        <w:t>(</w:t>
      </w:r>
      <w:r w:rsidR="003E647A" w:rsidRPr="00A71762">
        <w:rPr>
          <w:rFonts w:ascii="Times New Roman" w:hAnsi="Times New Roman" w:cs="Times New Roman"/>
          <w:bCs/>
          <w:color w:val="000000" w:themeColor="text1"/>
          <w:szCs w:val="21"/>
        </w:rPr>
        <w:t>H, J)</w:t>
      </w:r>
      <w:r w:rsidR="003E647A" w:rsidRPr="00A71762">
        <w:rPr>
          <w:rFonts w:ascii="Times New Roman" w:hAnsi="Times New Roman" w:cs="Times New Roman"/>
          <w:color w:val="000000" w:themeColor="text1"/>
          <w:szCs w:val="21"/>
        </w:rPr>
        <w:t xml:space="preserve"> Statistics of percentage (±SEM) of naïve (CD45RA</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CCR7</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TCM (CD45RA</w:t>
      </w:r>
      <w:r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CCR7</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hint="eastAsia"/>
          <w:color w:val="000000" w:themeColor="text1"/>
          <w:szCs w:val="21"/>
        </w:rPr>
        <w:t>TEM</w:t>
      </w:r>
      <w:r w:rsidR="003E647A" w:rsidRPr="00A71762">
        <w:rPr>
          <w:rFonts w:ascii="Times New Roman" w:hAnsi="Times New Roman" w:cs="Times New Roman"/>
          <w:color w:val="000000" w:themeColor="text1"/>
          <w:szCs w:val="21"/>
        </w:rPr>
        <w:t>(CD45RA</w:t>
      </w:r>
      <w:r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CCR7</w:t>
      </w:r>
      <w:r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hint="eastAsia"/>
          <w:color w:val="000000" w:themeColor="text1"/>
          <w:szCs w:val="21"/>
        </w:rPr>
        <w:t>e</w:t>
      </w:r>
      <w:r w:rsidR="003E647A" w:rsidRPr="00A71762">
        <w:rPr>
          <w:rFonts w:ascii="Times New Roman" w:hAnsi="Times New Roman" w:cs="Times New Roman"/>
          <w:color w:val="000000" w:themeColor="text1"/>
          <w:szCs w:val="21"/>
        </w:rPr>
        <w:t>ffector (CD45RA</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CCR7</w:t>
      </w:r>
      <w:r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hint="eastAsia"/>
          <w:color w:val="000000" w:themeColor="text1"/>
          <w:szCs w:val="21"/>
        </w:rPr>
        <w:t>T</w:t>
      </w:r>
      <w:r w:rsidR="003E647A"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hint="eastAsia"/>
          <w:color w:val="000000" w:themeColor="text1"/>
          <w:szCs w:val="21"/>
        </w:rPr>
        <w:t>cells</w:t>
      </w:r>
      <w:r w:rsidR="003E647A" w:rsidRPr="00A71762">
        <w:rPr>
          <w:rFonts w:ascii="Times New Roman" w:hAnsi="Times New Roman" w:cs="Times New Roman"/>
          <w:color w:val="000000" w:themeColor="text1"/>
          <w:szCs w:val="21"/>
        </w:rPr>
        <w:t xml:space="preserve"> in CD3</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CD4</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bCs/>
          <w:color w:val="000000" w:themeColor="text1"/>
          <w:szCs w:val="21"/>
        </w:rPr>
        <w:t>(H)</w:t>
      </w:r>
      <w:r w:rsidR="003E647A" w:rsidRPr="00A71762">
        <w:rPr>
          <w:rFonts w:ascii="Times New Roman" w:hAnsi="Times New Roman" w:cs="Times New Roman"/>
          <w:color w:val="000000" w:themeColor="text1"/>
          <w:szCs w:val="21"/>
        </w:rPr>
        <w:t xml:space="preserve"> and CD3</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color w:val="000000" w:themeColor="text1"/>
          <w:szCs w:val="21"/>
        </w:rPr>
        <w:t>CD8</w:t>
      </w:r>
      <w:r w:rsidR="003E647A" w:rsidRPr="00A71762">
        <w:rPr>
          <w:rFonts w:ascii="Times New Roman" w:hAnsi="Times New Roman" w:cs="Times New Roman"/>
          <w:color w:val="000000" w:themeColor="text1"/>
          <w:szCs w:val="21"/>
          <w:vertAlign w:val="superscript"/>
        </w:rPr>
        <w:t>+</w:t>
      </w:r>
      <w:r w:rsidR="003E647A" w:rsidRPr="00A71762">
        <w:rPr>
          <w:rFonts w:ascii="Times New Roman" w:hAnsi="Times New Roman" w:cs="Times New Roman"/>
          <w:bCs/>
          <w:color w:val="000000" w:themeColor="text1"/>
          <w:szCs w:val="21"/>
        </w:rPr>
        <w:t xml:space="preserve"> (J)</w:t>
      </w:r>
      <w:r w:rsidR="003E647A"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hint="eastAsia"/>
          <w:color w:val="000000" w:themeColor="text1"/>
          <w:szCs w:val="21"/>
        </w:rPr>
        <w:t>T</w:t>
      </w:r>
      <w:r w:rsidR="003E647A" w:rsidRPr="00A71762">
        <w:rPr>
          <w:rFonts w:ascii="Times New Roman" w:hAnsi="Times New Roman" w:cs="Times New Roman"/>
          <w:color w:val="000000" w:themeColor="text1"/>
          <w:szCs w:val="21"/>
        </w:rPr>
        <w:t xml:space="preserve"> </w:t>
      </w:r>
      <w:r w:rsidR="003E647A" w:rsidRPr="00A71762">
        <w:rPr>
          <w:rFonts w:ascii="Times New Roman" w:hAnsi="Times New Roman" w:cs="Times New Roman" w:hint="eastAsia"/>
          <w:color w:val="000000" w:themeColor="text1"/>
          <w:szCs w:val="21"/>
        </w:rPr>
        <w:t>cell</w:t>
      </w:r>
      <w:r w:rsidR="003E647A" w:rsidRPr="00A71762">
        <w:rPr>
          <w:rFonts w:ascii="Times New Roman" w:hAnsi="Times New Roman" w:cs="Times New Roman"/>
          <w:color w:val="000000" w:themeColor="text1"/>
          <w:szCs w:val="21"/>
        </w:rPr>
        <w:t>s from HCs and the mother with</w:t>
      </w:r>
      <w:r w:rsidR="003E647A" w:rsidRPr="00A71762">
        <w:rPr>
          <w:rFonts w:ascii="Times New Roman" w:hAnsi="Times New Roman" w:cs="Times New Roman"/>
          <w:i/>
          <w:iCs/>
          <w:color w:val="000000" w:themeColor="text1"/>
          <w:szCs w:val="21"/>
        </w:rPr>
        <w:t xml:space="preserve"> PIK3CD</w:t>
      </w:r>
      <w:r w:rsidR="003E647A" w:rsidRPr="00A71762">
        <w:rPr>
          <w:rFonts w:ascii="Times New Roman" w:hAnsi="Times New Roman" w:cs="Times New Roman"/>
          <w:color w:val="000000" w:themeColor="text1"/>
          <w:szCs w:val="21"/>
        </w:rPr>
        <w:t xml:space="preserve"> mutant.</w:t>
      </w:r>
    </w:p>
    <w:p w:rsidR="003E647A" w:rsidRDefault="003E647A" w:rsidP="003E647A">
      <w:pPr>
        <w:spacing w:line="360" w:lineRule="auto"/>
        <w:contextualSpacing/>
        <w:rPr>
          <w:rFonts w:ascii="Times New Roman" w:hAnsi="Times New Roman" w:cs="Times New Roman"/>
          <w:b/>
          <w:bCs/>
          <w:color w:val="000000" w:themeColor="text1"/>
          <w:szCs w:val="21"/>
        </w:rPr>
      </w:pPr>
    </w:p>
    <w:p w:rsidR="003E647A" w:rsidRDefault="003E647A" w:rsidP="003E647A">
      <w:pPr>
        <w:spacing w:line="360" w:lineRule="auto"/>
        <w:contextualSpacing/>
        <w:rPr>
          <w:rFonts w:ascii="Times New Roman" w:hAnsi="Times New Roman" w:cs="Times New Roman"/>
          <w:b/>
          <w:bCs/>
          <w:color w:val="000000" w:themeColor="text1"/>
          <w:szCs w:val="21"/>
        </w:rPr>
      </w:pPr>
      <w:r>
        <w:rPr>
          <w:rFonts w:ascii="Times New Roman" w:hAnsi="Times New Roman" w:cs="Times New Roman" w:hint="eastAsia"/>
          <w:b/>
          <w:bCs/>
          <w:color w:val="000000" w:themeColor="text1"/>
          <w:szCs w:val="21"/>
        </w:rPr>
        <w:t>F</w:t>
      </w:r>
      <w:r>
        <w:rPr>
          <w:rFonts w:ascii="Times New Roman" w:hAnsi="Times New Roman" w:cs="Times New Roman"/>
          <w:b/>
          <w:bCs/>
          <w:color w:val="000000" w:themeColor="text1"/>
          <w:szCs w:val="21"/>
        </w:rPr>
        <w:t xml:space="preserve">igure </w:t>
      </w:r>
      <w:r>
        <w:rPr>
          <w:rFonts w:ascii="Times New Roman" w:hAnsi="Times New Roman" w:cs="Times New Roman" w:hint="eastAsia"/>
          <w:b/>
          <w:bCs/>
          <w:color w:val="000000" w:themeColor="text1"/>
          <w:szCs w:val="21"/>
        </w:rPr>
        <w:t>S2</w:t>
      </w:r>
      <w:r w:rsidR="006D1C67">
        <w:rPr>
          <w:rFonts w:ascii="Times New Roman" w:hAnsi="Times New Roman" w:cs="Times New Roman"/>
          <w:b/>
          <w:bCs/>
          <w:color w:val="000000" w:themeColor="text1"/>
          <w:szCs w:val="21"/>
        </w:rPr>
        <w:t>.</w:t>
      </w:r>
      <w:r>
        <w:rPr>
          <w:rFonts w:ascii="Times New Roman" w:hAnsi="Times New Roman" w:cs="Times New Roman"/>
          <w:b/>
          <w:bCs/>
          <w:color w:val="000000" w:themeColor="text1"/>
          <w:szCs w:val="21"/>
        </w:rPr>
        <w:t xml:space="preserve"> </w:t>
      </w:r>
      <w:r>
        <w:rPr>
          <w:rFonts w:ascii="Times New Roman" w:hAnsi="Times New Roman" w:cs="Times New Roman" w:hint="eastAsia"/>
          <w:b/>
          <w:bCs/>
          <w:i/>
          <w:iCs/>
          <w:color w:val="000000" w:themeColor="text1"/>
          <w:szCs w:val="21"/>
        </w:rPr>
        <w:t>PIK3CD</w:t>
      </w:r>
      <w:r>
        <w:rPr>
          <w:rFonts w:ascii="Times New Roman" w:hAnsi="Times New Roman" w:cs="Times New Roman" w:hint="eastAsia"/>
          <w:b/>
          <w:bCs/>
          <w:color w:val="000000" w:themeColor="text1"/>
          <w:szCs w:val="21"/>
        </w:rPr>
        <w:t xml:space="preserve"> </w:t>
      </w:r>
      <w:r w:rsidR="006D1C67">
        <w:rPr>
          <w:rFonts w:ascii="Times New Roman" w:hAnsi="Times New Roman" w:cs="Times New Roman"/>
          <w:b/>
          <w:bCs/>
          <w:color w:val="000000" w:themeColor="text1"/>
          <w:szCs w:val="21"/>
        </w:rPr>
        <w:t>mutation leads to over-activated</w:t>
      </w:r>
      <w:r>
        <w:rPr>
          <w:rFonts w:ascii="Times New Roman" w:hAnsi="Times New Roman" w:cs="Times New Roman"/>
          <w:b/>
          <w:bCs/>
          <w:color w:val="000000" w:themeColor="text1"/>
          <w:szCs w:val="21"/>
        </w:rPr>
        <w:t xml:space="preserve"> </w:t>
      </w:r>
      <w:r>
        <w:rPr>
          <w:rFonts w:ascii="Times New Roman" w:hAnsi="Times New Roman" w:cs="Times New Roman" w:hint="eastAsia"/>
          <w:b/>
          <w:bCs/>
          <w:color w:val="000000" w:themeColor="text1"/>
          <w:szCs w:val="21"/>
        </w:rPr>
        <w:t xml:space="preserve">B </w:t>
      </w:r>
      <w:r w:rsidR="006D1C67">
        <w:rPr>
          <w:rFonts w:ascii="Times New Roman" w:hAnsi="Times New Roman" w:cs="Times New Roman"/>
          <w:b/>
          <w:bCs/>
          <w:color w:val="000000" w:themeColor="text1"/>
          <w:szCs w:val="21"/>
        </w:rPr>
        <w:t>c</w:t>
      </w:r>
      <w:r>
        <w:rPr>
          <w:rFonts w:ascii="Times New Roman" w:hAnsi="Times New Roman" w:cs="Times New Roman" w:hint="eastAsia"/>
          <w:b/>
          <w:bCs/>
          <w:color w:val="000000" w:themeColor="text1"/>
          <w:szCs w:val="21"/>
        </w:rPr>
        <w:t xml:space="preserve">ells and </w:t>
      </w:r>
      <w:r>
        <w:rPr>
          <w:rFonts w:ascii="Times New Roman" w:hAnsi="Times New Roman" w:cs="Times New Roman"/>
          <w:b/>
          <w:bCs/>
          <w:color w:val="000000" w:themeColor="text1"/>
          <w:szCs w:val="21"/>
        </w:rPr>
        <w:t xml:space="preserve">PI3K/AKT/mTOR </w:t>
      </w:r>
      <w:r w:rsidR="006D1C67">
        <w:rPr>
          <w:rFonts w:ascii="Times New Roman" w:hAnsi="Times New Roman" w:cs="Times New Roman"/>
          <w:b/>
          <w:bCs/>
          <w:color w:val="000000" w:themeColor="text1"/>
          <w:szCs w:val="21"/>
        </w:rPr>
        <w:t>signaling pathways with</w:t>
      </w:r>
      <w:r>
        <w:rPr>
          <w:rFonts w:ascii="Times New Roman" w:hAnsi="Times New Roman" w:cs="Times New Roman" w:hint="eastAsia"/>
          <w:b/>
          <w:bCs/>
          <w:color w:val="000000" w:themeColor="text1"/>
          <w:szCs w:val="21"/>
        </w:rPr>
        <w:t xml:space="preserve"> FOXO1 </w:t>
      </w:r>
      <w:r w:rsidR="006D1C67">
        <w:rPr>
          <w:rFonts w:ascii="Times New Roman" w:hAnsi="Times New Roman" w:cs="Times New Roman"/>
          <w:b/>
          <w:bCs/>
          <w:color w:val="000000" w:themeColor="text1"/>
          <w:szCs w:val="21"/>
        </w:rPr>
        <w:t>bind</w:t>
      </w:r>
      <w:r>
        <w:rPr>
          <w:rFonts w:ascii="Times New Roman" w:hAnsi="Times New Roman" w:cs="Times New Roman" w:hint="eastAsia"/>
          <w:b/>
          <w:bCs/>
          <w:color w:val="000000" w:themeColor="text1"/>
          <w:szCs w:val="21"/>
        </w:rPr>
        <w:t>ing to</w:t>
      </w:r>
      <w:r>
        <w:rPr>
          <w:rFonts w:ascii="Times New Roman" w:hAnsi="Times New Roman" w:cs="Times New Roman" w:hint="eastAsia"/>
          <w:b/>
          <w:bCs/>
          <w:i/>
          <w:iCs/>
          <w:color w:val="000000" w:themeColor="text1"/>
          <w:szCs w:val="21"/>
        </w:rPr>
        <w:t xml:space="preserve"> CD38</w:t>
      </w:r>
      <w:r>
        <w:rPr>
          <w:rFonts w:ascii="Times New Roman" w:hAnsi="Times New Roman" w:cs="Times New Roman" w:hint="eastAsia"/>
          <w:b/>
          <w:bCs/>
          <w:color w:val="000000" w:themeColor="text1"/>
          <w:szCs w:val="21"/>
        </w:rPr>
        <w:t xml:space="preserve"> </w:t>
      </w:r>
      <w:r w:rsidR="006D1C67">
        <w:rPr>
          <w:rFonts w:ascii="Times New Roman" w:hAnsi="Times New Roman" w:cs="Times New Roman"/>
          <w:b/>
          <w:bCs/>
          <w:color w:val="000000" w:themeColor="text1"/>
          <w:szCs w:val="21"/>
        </w:rPr>
        <w:t>p</w:t>
      </w:r>
      <w:r>
        <w:rPr>
          <w:rFonts w:ascii="Times New Roman" w:hAnsi="Times New Roman" w:cs="Times New Roman" w:hint="eastAsia"/>
          <w:b/>
          <w:bCs/>
          <w:color w:val="000000" w:themeColor="text1"/>
          <w:szCs w:val="21"/>
        </w:rPr>
        <w:t>romotor</w:t>
      </w:r>
      <w:r w:rsidR="006D1C67">
        <w:rPr>
          <w:rFonts w:ascii="Times New Roman" w:hAnsi="Times New Roman" w:cs="Times New Roman"/>
          <w:b/>
          <w:bCs/>
          <w:color w:val="000000" w:themeColor="text1"/>
          <w:szCs w:val="21"/>
        </w:rPr>
        <w:t>.</w:t>
      </w:r>
    </w:p>
    <w:p w:rsidR="003E647A" w:rsidRDefault="003E647A" w:rsidP="003E647A">
      <w:pPr>
        <w:spacing w:line="360" w:lineRule="auto"/>
        <w:rPr>
          <w:rFonts w:ascii="Times New Roman" w:hAnsi="Times New Roman" w:cs="Times New Roman"/>
          <w:color w:val="000000" w:themeColor="text1"/>
          <w:szCs w:val="21"/>
        </w:rPr>
      </w:pPr>
      <w:r w:rsidRPr="006D1C67">
        <w:rPr>
          <w:rFonts w:ascii="Times New Roman" w:hAnsi="Times New Roman" w:cs="Times New Roman"/>
          <w:bCs/>
          <w:color w:val="000000" w:themeColor="text1"/>
          <w:szCs w:val="21"/>
        </w:rPr>
        <w:t>(</w:t>
      </w:r>
      <w:r w:rsidRPr="006D1C67">
        <w:rPr>
          <w:rFonts w:ascii="Times New Roman" w:hAnsi="Times New Roman" w:cs="Times New Roman" w:hint="eastAsia"/>
          <w:bCs/>
          <w:color w:val="000000" w:themeColor="text1"/>
          <w:szCs w:val="21"/>
        </w:rPr>
        <w:t>A</w:t>
      </w:r>
      <w:r w:rsidR="006D1C67" w:rsidRPr="006D1C67">
        <w:rPr>
          <w:rFonts w:ascii="Times New Roman" w:hAnsi="Times New Roman" w:cs="Times New Roman"/>
          <w:bCs/>
          <w:color w:val="000000" w:themeColor="text1"/>
          <w:szCs w:val="21"/>
        </w:rPr>
        <w:t xml:space="preserve">, </w:t>
      </w:r>
      <w:r w:rsidRPr="006D1C67">
        <w:rPr>
          <w:rFonts w:ascii="Times New Roman" w:hAnsi="Times New Roman" w:cs="Times New Roman" w:hint="eastAsia"/>
          <w:bCs/>
          <w:color w:val="000000" w:themeColor="text1"/>
          <w:szCs w:val="21"/>
        </w:rPr>
        <w:t>B</w:t>
      </w:r>
      <w:r w:rsidRPr="006D1C67">
        <w:rPr>
          <w:rFonts w:ascii="Times New Roman" w:hAnsi="Times New Roman" w:cs="Times New Roman"/>
          <w:bCs/>
          <w:color w:val="000000" w:themeColor="text1"/>
          <w:szCs w:val="21"/>
        </w:rPr>
        <w:t>)</w:t>
      </w:r>
      <w:r>
        <w:rPr>
          <w:b/>
          <w:bCs/>
          <w:color w:val="000000" w:themeColor="text1"/>
          <w:szCs w:val="21"/>
        </w:rPr>
        <w:t xml:space="preserve"> </w:t>
      </w:r>
      <w:r>
        <w:rPr>
          <w:rFonts w:ascii="Times New Roman" w:hAnsi="Times New Roman" w:cs="Times New Roman"/>
          <w:color w:val="000000" w:themeColor="text1"/>
          <w:szCs w:val="21"/>
        </w:rPr>
        <w:t xml:space="preserve">PBMCs from HCs and the </w:t>
      </w:r>
      <w:r>
        <w:rPr>
          <w:rFonts w:ascii="Times New Roman" w:hAnsi="Times New Roman" w:cs="Times New Roman" w:hint="eastAsia"/>
          <w:color w:val="000000" w:themeColor="text1"/>
          <w:szCs w:val="21"/>
        </w:rPr>
        <w:t>mother</w:t>
      </w:r>
      <w:r>
        <w:rPr>
          <w:rFonts w:ascii="Times New Roman" w:hAnsi="Times New Roman" w:cs="Times New Roman"/>
          <w:color w:val="000000" w:themeColor="text1"/>
          <w:szCs w:val="21"/>
        </w:rPr>
        <w:t xml:space="preserve"> were pre-incubated with anti-CD19, followed by stimulation with Biotin-SP-AffiniPure F(ab')</w:t>
      </w:r>
      <w:r>
        <w:rPr>
          <w:rFonts w:ascii="Times New Roman" w:hAnsi="Times New Roman" w:cs="Times New Roman"/>
          <w:color w:val="000000" w:themeColor="text1"/>
          <w:szCs w:val="21"/>
          <w:vertAlign w:val="subscript"/>
        </w:rPr>
        <w:t>2</w:t>
      </w:r>
      <w:r>
        <w:rPr>
          <w:rFonts w:ascii="Times New Roman" w:hAnsi="Times New Roman" w:cs="Times New Roman"/>
          <w:color w:val="000000" w:themeColor="text1"/>
          <w:szCs w:val="21"/>
        </w:rPr>
        <w:t xml:space="preserve"> Fr</w:t>
      </w:r>
      <w:bookmarkStart w:id="2" w:name="_GoBack"/>
      <w:bookmarkEnd w:id="2"/>
      <w:r>
        <w:rPr>
          <w:rFonts w:ascii="Times New Roman" w:hAnsi="Times New Roman" w:cs="Times New Roman"/>
          <w:color w:val="000000" w:themeColor="text1"/>
          <w:szCs w:val="21"/>
        </w:rPr>
        <w:t>agment Goat Anti-Human IgG + IgM (H+L) for 0 and 15</w:t>
      </w:r>
      <w:r>
        <w:rPr>
          <w:rFonts w:ascii="MS Gothic" w:eastAsia="MS Gothic" w:hAnsi="MS Gothic" w:cs="MS Gothic" w:hint="eastAsia"/>
          <w:color w:val="000000" w:themeColor="text1"/>
          <w:szCs w:val="21"/>
        </w:rPr>
        <w:t> </w:t>
      </w:r>
      <w:r>
        <w:rPr>
          <w:rFonts w:ascii="Times New Roman" w:hAnsi="Times New Roman" w:cs="Times New Roman"/>
          <w:color w:val="000000" w:themeColor="text1"/>
          <w:szCs w:val="21"/>
        </w:rPr>
        <w:t>min. After fixation and permeabilization, cells were stained with anti-pPI3K, anti-</w:t>
      </w:r>
      <w:r>
        <w:rPr>
          <w:rFonts w:ascii="Times New Roman" w:hAnsi="Times New Roman" w:cs="Times New Roman" w:hint="eastAsia"/>
          <w:color w:val="000000" w:themeColor="text1"/>
          <w:szCs w:val="21"/>
        </w:rPr>
        <w:t>p</w:t>
      </w:r>
      <w:r>
        <w:rPr>
          <w:rFonts w:ascii="Times New Roman" w:hAnsi="Times New Roman" w:cs="Times New Roman"/>
          <w:color w:val="000000" w:themeColor="text1"/>
          <w:szCs w:val="21"/>
        </w:rPr>
        <w:t>FOXO1, anti-</w:t>
      </w:r>
      <w:r>
        <w:rPr>
          <w:rFonts w:ascii="Times New Roman" w:hAnsi="Times New Roman" w:cs="Times New Roman" w:hint="eastAsia"/>
          <w:color w:val="000000" w:themeColor="text1"/>
          <w:szCs w:val="21"/>
        </w:rPr>
        <w:t>p</w:t>
      </w:r>
      <w:r>
        <w:rPr>
          <w:rFonts w:ascii="Times New Roman" w:hAnsi="Times New Roman" w:cs="Times New Roman"/>
          <w:color w:val="000000" w:themeColor="text1"/>
          <w:szCs w:val="21"/>
        </w:rPr>
        <w:t>AKT, anti-pmTOR, anti-pS6 and analyzed by flow cytometry. The MFI of pPI3K, pFOXO1, pAKT, pmTOR, pS6 in CD19</w:t>
      </w:r>
      <w:r>
        <w:rPr>
          <w:rFonts w:ascii="Times New Roman" w:hAnsi="Times New Roman" w:cs="Times New Roman"/>
          <w:color w:val="000000" w:themeColor="text1"/>
          <w:szCs w:val="21"/>
          <w:vertAlign w:val="superscript"/>
        </w:rPr>
        <w:t>+</w:t>
      </w:r>
      <w:r>
        <w:rPr>
          <w:rFonts w:ascii="Times New Roman" w:hAnsi="Times New Roman" w:cs="Times New Roman"/>
          <w:color w:val="000000" w:themeColor="text1"/>
          <w:szCs w:val="21"/>
        </w:rPr>
        <w:t xml:space="preserve"> B cells were quantified by FlowJo 10 software.</w:t>
      </w:r>
    </w:p>
    <w:p w:rsidR="003E647A" w:rsidRDefault="003E647A" w:rsidP="003E647A">
      <w:pPr>
        <w:spacing w:line="360" w:lineRule="auto"/>
        <w:rPr>
          <w:rFonts w:ascii="Times New Roman" w:hAnsi="Times New Roman" w:cs="Times New Roman"/>
          <w:color w:val="000000" w:themeColor="text1"/>
          <w:szCs w:val="21"/>
        </w:rPr>
      </w:pPr>
    </w:p>
    <w:p w:rsidR="003C447C" w:rsidRPr="003E647A" w:rsidRDefault="003C447C"/>
    <w:sectPr w:rsidR="003C447C" w:rsidRPr="003E647A">
      <w:pgSz w:w="11906" w:h="16838"/>
      <w:pgMar w:top="1440" w:right="1800" w:bottom="1440" w:left="1800" w:header="851" w:footer="992" w:gutter="0"/>
      <w:lnNumType w:countBy="1" w:restart="continuous"/>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923205"/>
    <w:multiLevelType w:val="multilevel"/>
    <w:tmpl w:val="36923205"/>
    <w:lvl w:ilvl="0">
      <w:start w:val="1"/>
      <w:numFmt w:val="upperLetter"/>
      <w:lvlText w:val="(%1)"/>
      <w:lvlJc w:val="left"/>
      <w:pPr>
        <w:ind w:left="360" w:hanging="360"/>
      </w:pPr>
      <w:rPr>
        <w:rFonts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47A"/>
    <w:rsid w:val="003C447C"/>
    <w:rsid w:val="003E647A"/>
    <w:rsid w:val="006D1C67"/>
    <w:rsid w:val="00A71762"/>
    <w:rsid w:val="00AB2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chartTrackingRefBased/>
  <w15:docId w15:val="{04296DF6-E546-4C0C-BC37-D29C115A3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647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3E647A"/>
    <w:pPr>
      <w:ind w:left="720"/>
      <w:contextualSpacing/>
    </w:pPr>
  </w:style>
  <w:style w:type="character" w:customStyle="1" w:styleId="Char">
    <w:name w:val="列出段落 Char"/>
    <w:basedOn w:val="a0"/>
    <w:link w:val="a3"/>
    <w:uiPriority w:val="34"/>
    <w:qFormat/>
    <w:rsid w:val="003E647A"/>
  </w:style>
  <w:style w:type="character" w:styleId="a4">
    <w:name w:val="line number"/>
    <w:basedOn w:val="a0"/>
    <w:uiPriority w:val="99"/>
    <w:semiHidden/>
    <w:unhideWhenUsed/>
    <w:rsid w:val="003E647A"/>
  </w:style>
  <w:style w:type="character" w:styleId="a5">
    <w:name w:val="Hyperlink"/>
    <w:basedOn w:val="a0"/>
    <w:uiPriority w:val="99"/>
    <w:unhideWhenUsed/>
    <w:rsid w:val="003E64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wangying001@csu.edu.cn" TargetMode="External"/><Relationship Id="rId5" Type="http://schemas.openxmlformats.org/officeDocument/2006/relationships/hyperlink" Target="mailto:chaohongliu80@126.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397</Words>
  <Characters>2265</Characters>
  <Application>Microsoft Office Word</Application>
  <DocSecurity>0</DocSecurity>
  <Lines>18</Lines>
  <Paragraphs>5</Paragraphs>
  <ScaleCrop>false</ScaleCrop>
  <Company/>
  <LinksUpToDate>false</LinksUpToDate>
  <CharactersWithSpaces>2657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HEP</dc:creator>
  <cp:keywords/>
  <dc:description/>
  <cp:lastModifiedBy>HEP</cp:lastModifiedBy>
  <cp:revision>3</cp:revision>
  <dcterms:created xsi:type="dcterms:W3CDTF">2025-09-02T06:32:00Z</dcterms:created>
  <dcterms:modified xsi:type="dcterms:W3CDTF">2025-09-02T06:45:00Z</dcterms:modified>
</cp:coreProperties>
</file>